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535"/>
        <w:gridCol w:w="5472"/>
        <w:gridCol w:w="1984"/>
        <w:gridCol w:w="2656"/>
      </w:tblGrid>
      <w:tr w:rsidR="000C6B63" w:rsidRPr="002A7F75" w:rsidTr="00FE60C6">
        <w:trPr>
          <w:trHeight w:val="998"/>
          <w:tblHeader/>
        </w:trPr>
        <w:tc>
          <w:tcPr>
            <w:tcW w:w="620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5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b/>
                <w:sz w:val="28"/>
                <w:szCs w:val="28"/>
              </w:rPr>
              <w:t>(указать: по плану или вне плана)</w:t>
            </w:r>
          </w:p>
        </w:tc>
        <w:tc>
          <w:tcPr>
            <w:tcW w:w="5472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Полученные результаты </w:t>
            </w:r>
            <w:r w:rsidRPr="00FE60C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(краткая  аннотация)</w:t>
            </w:r>
          </w:p>
        </w:tc>
        <w:tc>
          <w:tcPr>
            <w:tcW w:w="1984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исполнения </w:t>
            </w:r>
            <w:r w:rsidRPr="00FE60C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(месяц)</w:t>
            </w:r>
          </w:p>
        </w:tc>
        <w:tc>
          <w:tcPr>
            <w:tcW w:w="2656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Исполнители/</w:t>
            </w:r>
          </w:p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соисполнители, </w:t>
            </w:r>
          </w:p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0C6B63" w:rsidRPr="00FE60C6" w:rsidRDefault="00FE60C6" w:rsidP="00FE60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организацию мероприятия</w:t>
            </w:r>
          </w:p>
        </w:tc>
      </w:tr>
      <w:tr w:rsidR="000C6B63" w:rsidRPr="002A7F75" w:rsidTr="00FE60C6">
        <w:tc>
          <w:tcPr>
            <w:tcW w:w="620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организации работы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референс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-центра по мониторингу за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боррелиозами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плану)</w:t>
            </w:r>
          </w:p>
        </w:tc>
        <w:tc>
          <w:tcPr>
            <w:tcW w:w="5472" w:type="dxa"/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Разработаны: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о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референс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-центре по мониторингу за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боррелиозами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(РЦБ)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- план работы на 2018 год;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- штатное расписание РЦБ;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взаимодействия территориальных органов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с РЦБ;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- рекомендации по предоставлению материала в РЦБ;</w:t>
            </w:r>
          </w:p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- другие документы определяющие деятельность РЦБ.</w:t>
            </w:r>
          </w:p>
        </w:tc>
        <w:tc>
          <w:tcPr>
            <w:tcW w:w="1984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6" w:type="dxa"/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Рудакова С.А., 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Савельев Д.А.</w:t>
            </w:r>
          </w:p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B63" w:rsidRPr="002A7F75" w:rsidTr="00FE60C6">
        <w:tc>
          <w:tcPr>
            <w:tcW w:w="620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 рассылка писем в территориальные ФГУЗ о предоставлении статистических материалов по иксодовым клещевым </w:t>
            </w:r>
            <w:proofErr w:type="spellStart"/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боррелиозам</w:t>
            </w:r>
            <w:proofErr w:type="spellEnd"/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ИКБ (по плану)</w:t>
            </w:r>
          </w:p>
        </w:tc>
        <w:tc>
          <w:tcPr>
            <w:tcW w:w="5472" w:type="dxa"/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Письма о предоставлении статистических материалов по ИКБ составлены и разосланы по 68 территориям.</w:t>
            </w:r>
          </w:p>
        </w:tc>
        <w:tc>
          <w:tcPr>
            <w:tcW w:w="1984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6" w:type="dxa"/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Рудакова С.А., 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Савельев Д.А.</w:t>
            </w:r>
          </w:p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B63" w:rsidRPr="002A7F75" w:rsidTr="00FE60C6">
        <w:tc>
          <w:tcPr>
            <w:tcW w:w="620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договоров с опорными базами по сбору сведений по заболеваемости, диагностике и профилактике ИКБ на различных территориях, сбору и доставке биологических материалов для исследования и выделения штаммов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боррелий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плану)</w:t>
            </w:r>
          </w:p>
        </w:tc>
        <w:tc>
          <w:tcPr>
            <w:tcW w:w="5472" w:type="dxa"/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типовой проект «Соглашения о научно-практическом сотрудничестве по вопросам изучения особенностей эпидемиологической и эпизоотологической  ситуации по иксодовым клещевым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боррелиозам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субъектов РФ с целью оценки риска эпидемического проявления природных очагов ИКБ»</w:t>
            </w:r>
          </w:p>
        </w:tc>
        <w:tc>
          <w:tcPr>
            <w:tcW w:w="1984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6" w:type="dxa"/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Рудакова С.А., 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Рудаков Н.В., 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60C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Пеньевская</w:t>
            </w:r>
            <w:proofErr w:type="spellEnd"/>
            <w:r w:rsidRPr="00FE60C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Н.А., 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Савельев Д.А.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6B63" w:rsidRPr="002A7F75" w:rsidTr="00FE60C6">
        <w:tc>
          <w:tcPr>
            <w:tcW w:w="620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5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 анализ заболеваемости иксодовыми клещевыми </w:t>
            </w:r>
            <w:proofErr w:type="spellStart"/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боррелиозами</w:t>
            </w:r>
            <w:proofErr w:type="spellEnd"/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РФ за 1997-2016 гг. (по плану)</w:t>
            </w:r>
          </w:p>
        </w:tc>
        <w:tc>
          <w:tcPr>
            <w:tcW w:w="5472" w:type="dxa"/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Выявлено 65 субъектов РФ, неблагополучных по ИКБ, что значительно превышает количество неблагополучных по клещевому энцефалиту (42 субъекта). С целью оптимизации эпидемиологического надзора и контроля за ИКБ осуществлена дифференциация территорий по риску заражения населения возбудителями ИКБ с учетом доверительных интервалов на примере 65 субъектов РФ за период 1997-2016 гг. </w:t>
            </w:r>
          </w:p>
        </w:tc>
        <w:tc>
          <w:tcPr>
            <w:tcW w:w="1984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6" w:type="dxa"/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Рудаков Н.В., 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60C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Тюлько</w:t>
            </w:r>
            <w:proofErr w:type="spellEnd"/>
            <w:r w:rsidRPr="00FE60C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Ж.С., 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Рудакова С.А., 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Савельев Д.А.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6B63" w:rsidRPr="002A7F75" w:rsidTr="00FE60C6">
        <w:tc>
          <w:tcPr>
            <w:tcW w:w="620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Оказание </w:t>
            </w:r>
            <w:r w:rsidRPr="00FE60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консультативно-методической помощи </w:t>
            </w: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органам и организациям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, медицинским организациям </w:t>
            </w:r>
            <w:r w:rsidRPr="00FE60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 лаб. диагностике и мониторингу ИКБ</w:t>
            </w:r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E60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при проведении профилактических и противоэпидемических мероприятий в рамках плановой работы и в очагах </w:t>
            </w:r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ИКБ; проведение семинара в </w:t>
            </w:r>
            <w:proofErr w:type="spellStart"/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г.Сургут</w:t>
            </w:r>
            <w:proofErr w:type="spellEnd"/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ХМАО (по плану)</w:t>
            </w:r>
          </w:p>
        </w:tc>
        <w:tc>
          <w:tcPr>
            <w:tcW w:w="5472" w:type="dxa"/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семинар в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г.Сургут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ХМАО на тему «</w:t>
            </w:r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</w:t>
            </w:r>
            <w:proofErr w:type="spellStart"/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эпиднадзора</w:t>
            </w:r>
            <w:proofErr w:type="spellEnd"/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ИКБ, лабораторная диагностика и профилактика»</w:t>
            </w:r>
          </w:p>
        </w:tc>
        <w:tc>
          <w:tcPr>
            <w:tcW w:w="1984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6" w:type="dxa"/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Рудакова С.А.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6B63" w:rsidRPr="002A7F75" w:rsidTr="00FE60C6">
        <w:tc>
          <w:tcPr>
            <w:tcW w:w="620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  <w:shd w:val="clear" w:color="auto" w:fill="auto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очагов </w:t>
            </w:r>
            <w:proofErr w:type="spellStart"/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боррелиозов</w:t>
            </w:r>
            <w:proofErr w:type="spellEnd"/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Омской, Кемеровской, Новосибирской областей и Ханты-</w:t>
            </w:r>
            <w:r w:rsidRPr="00FE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Мансийском  АО - суммарно1275 проб </w:t>
            </w:r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(вне плана).</w:t>
            </w:r>
          </w:p>
        </w:tc>
        <w:tc>
          <w:tcPr>
            <w:tcW w:w="5472" w:type="dxa"/>
            <w:shd w:val="clear" w:color="auto" w:fill="auto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 и исследован с применением молекулярно-биологических методов материал: иксодовые клещи и суспензии снятых переносчиков из Омской (656 </w:t>
            </w:r>
            <w:r w:rsidRPr="00FE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клещей), Кемеровской (107 клещей и 101 суспензия), Новосибирской областей (40 клещей) и Ханты-Мансийского автономного округа (45 клещей и 326 суспензий). </w:t>
            </w:r>
          </w:p>
        </w:tc>
        <w:tc>
          <w:tcPr>
            <w:tcW w:w="1984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июнь-декабрь</w:t>
            </w:r>
          </w:p>
        </w:tc>
        <w:tc>
          <w:tcPr>
            <w:tcW w:w="2656" w:type="dxa"/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Рудакова С.А.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Якименко В.В.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0C6">
              <w:rPr>
                <w:rFonts w:ascii="Times New Roman" w:hAnsi="Times New Roman" w:cs="Times New Roman"/>
                <w:b/>
                <w:sz w:val="28"/>
                <w:szCs w:val="28"/>
              </w:rPr>
              <w:t>Теслова</w:t>
            </w:r>
            <w:proofErr w:type="spellEnd"/>
            <w:r w:rsidRPr="00FE6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О.Е.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B63" w:rsidRPr="002A7F75" w:rsidTr="00FE60C6">
        <w:tc>
          <w:tcPr>
            <w:tcW w:w="620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исследований от больных Омской области на ИКБ (по плану).</w:t>
            </w:r>
          </w:p>
        </w:tc>
        <w:tc>
          <w:tcPr>
            <w:tcW w:w="5472" w:type="dxa"/>
            <w:shd w:val="clear" w:color="auto" w:fill="auto"/>
          </w:tcPr>
          <w:p w:rsidR="000C6B63" w:rsidRPr="00FE60C6" w:rsidRDefault="000C6B63" w:rsidP="000C6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исследований больных с подозрением на клещевые инфекции на ИКБ – обследовано 740 больных методами ИФА и ПЦР.</w:t>
            </w:r>
          </w:p>
        </w:tc>
        <w:tc>
          <w:tcPr>
            <w:tcW w:w="1984" w:type="dxa"/>
          </w:tcPr>
          <w:p w:rsidR="000C6B63" w:rsidRPr="00FE60C6" w:rsidRDefault="000C6B63" w:rsidP="000C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март-октябрь</w:t>
            </w:r>
          </w:p>
        </w:tc>
        <w:tc>
          <w:tcPr>
            <w:tcW w:w="2656" w:type="dxa"/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Рудакова С.А.</w:t>
            </w:r>
          </w:p>
        </w:tc>
      </w:tr>
      <w:tr w:rsidR="000C6B63" w:rsidRPr="002A7F75" w:rsidTr="00FE60C6">
        <w:tc>
          <w:tcPr>
            <w:tcW w:w="620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экспресс-диагностики различных патогенов в снятых переносчиках (присосавшиеся клещи) для выбора тактики проведения экстренных профилактических мероприятий н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атерритории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 (согласно СП 3.1.3310-15 «Профилактика инфекций, передаю-</w:t>
            </w:r>
            <w:proofErr w:type="spellStart"/>
            <w:r w:rsidRPr="00FE60C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щихся</w:t>
            </w:r>
            <w:proofErr w:type="spellEnd"/>
            <w:r w:rsidRPr="00FE60C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иксодовыми клещами») (по плану).</w:t>
            </w:r>
          </w:p>
        </w:tc>
        <w:tc>
          <w:tcPr>
            <w:tcW w:w="5472" w:type="dxa"/>
          </w:tcPr>
          <w:p w:rsidR="000C6B63" w:rsidRPr="00FE60C6" w:rsidRDefault="000C6B63" w:rsidP="000C6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Методом ПЦР исследовано 2450 проб с целью экспресс-диагностики различных патогенов в снятых переносчиках (присосавшиеся клещи).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6B63" w:rsidRPr="00FE60C6" w:rsidRDefault="000C6B63" w:rsidP="000C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</w:tc>
        <w:tc>
          <w:tcPr>
            <w:tcW w:w="2656" w:type="dxa"/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Рудакова С.А.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Теслова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Штрек С.В.</w:t>
            </w:r>
          </w:p>
        </w:tc>
      </w:tr>
      <w:tr w:rsidR="000C6B63" w:rsidRPr="002A7F75" w:rsidTr="00FE60C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молекулярных и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макробиологических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механизмов в формировании и поддержании в природных очагах генетического разнообразия </w:t>
            </w:r>
            <w:proofErr w:type="gram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возбудителей  инфекций</w:t>
            </w:r>
            <w:proofErr w:type="gram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, экологически связанных </w:t>
            </w:r>
            <w:r w:rsidRPr="00FE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иксодовыми клещами, и определение вероятных причин формирования структуры сочетанных природных очагов инфекций.</w:t>
            </w:r>
          </w:p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3" w:rsidRPr="00FE60C6" w:rsidRDefault="000C6B63" w:rsidP="000C6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Впервые показано наличие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трансфазовой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Borrelia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burdorferi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s.l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proofErr w:type="gram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B.bavarensis</w:t>
            </w:r>
            <w:proofErr w:type="spellEnd"/>
            <w:proofErr w:type="gram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Borrelia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.) клещами с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убежищным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типом паразитизма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Ix.apronophorus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B63" w:rsidRPr="00FE60C6" w:rsidRDefault="000C6B63" w:rsidP="000C6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Впервые в эксперименте показано отсутствие взаимного влияния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Borrelia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miyamotoi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B.burgdorferi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s.l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. в условиях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микстинфицирования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фоне длительной персистенции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B.burgdorferi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s.l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. в организме естественных хозяев.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3" w:rsidRPr="00FE60C6" w:rsidRDefault="000C6B63" w:rsidP="000C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январь-декабрь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Якименко В.В.</w:t>
            </w:r>
          </w:p>
        </w:tc>
      </w:tr>
      <w:tr w:rsidR="000C6B63" w:rsidRPr="002A7F75" w:rsidTr="00FE60C6">
        <w:tc>
          <w:tcPr>
            <w:tcW w:w="620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НИР «Роль врожденного и приобретенного иммунитета в патогенезе «новой» инфекции, вызываемой </w:t>
            </w:r>
            <w:proofErr w:type="spellStart"/>
            <w:r w:rsidRPr="00FE60C6">
              <w:rPr>
                <w:rFonts w:ascii="Times New Roman" w:hAnsi="Times New Roman" w:cs="Times New Roman"/>
                <w:i/>
                <w:sz w:val="28"/>
                <w:szCs w:val="28"/>
              </w:rPr>
              <w:t>Borrelia</w:t>
            </w:r>
            <w:proofErr w:type="spellEnd"/>
            <w:r w:rsidRPr="00FE60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E60C6">
              <w:rPr>
                <w:rFonts w:ascii="Times New Roman" w:hAnsi="Times New Roman" w:cs="Times New Roman"/>
                <w:i/>
                <w:sz w:val="28"/>
                <w:szCs w:val="28"/>
              </w:rPr>
              <w:t>miyamotoi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» и Соглашения № 15-15-00072 от 13 мая 2016 г. между Российским научным фондом, руководителем проекта и ФБУН ЦНИИ </w:t>
            </w:r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Эпидемиологии </w:t>
            </w:r>
            <w:proofErr w:type="spellStart"/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предоставлении гранта на проведение фундаментальных</w:t>
            </w: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научных исследований и поисковых научных исследований</w:t>
            </w:r>
          </w:p>
        </w:tc>
        <w:tc>
          <w:tcPr>
            <w:tcW w:w="5472" w:type="dxa"/>
          </w:tcPr>
          <w:p w:rsidR="000C6B63" w:rsidRPr="00FE60C6" w:rsidRDefault="000C6B63" w:rsidP="000C6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В лабораторном эксперименте определена длительность персистенции 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Borrelia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miyamotoi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организме естественных хозяев (полевки р.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Myodes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) и белых мышей; темпы формирования специфического иммунитета; показана длительность сохранения специфического иммунитета на протяжении жизни полевки с эффективным противодействием реинфекции.</w:t>
            </w:r>
          </w:p>
        </w:tc>
        <w:tc>
          <w:tcPr>
            <w:tcW w:w="1984" w:type="dxa"/>
          </w:tcPr>
          <w:p w:rsidR="000C6B63" w:rsidRPr="00FE60C6" w:rsidRDefault="000C6B63" w:rsidP="000C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656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Якименко В.В. </w:t>
            </w:r>
          </w:p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со специалистами 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ФБУН ЦНИИЭ </w:t>
            </w:r>
            <w:proofErr w:type="spellStart"/>
            <w:r w:rsidRPr="00FE60C6">
              <w:rPr>
                <w:rFonts w:ascii="Times New Roman" w:eastAsia="Calibri" w:hAnsi="Times New Roman" w:cs="Times New Roman"/>
                <w:sz w:val="28"/>
                <w:szCs w:val="28"/>
              </w:rPr>
              <w:t>Роспотребнадзора</w:t>
            </w:r>
            <w:proofErr w:type="spellEnd"/>
          </w:p>
        </w:tc>
      </w:tr>
      <w:tr w:rsidR="000C6B63" w:rsidRPr="002A7F75" w:rsidTr="00FE60C6">
        <w:tc>
          <w:tcPr>
            <w:tcW w:w="620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  <w:shd w:val="clear" w:color="auto" w:fill="auto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Получение, и</w:t>
            </w: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дентификация и изучение биологических свойств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изолятов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боррелий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 на питательной среде </w:t>
            </w:r>
            <w:r w:rsidRPr="00FE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BSK</w:t>
            </w: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плану)</w:t>
            </w:r>
          </w:p>
        </w:tc>
        <w:tc>
          <w:tcPr>
            <w:tcW w:w="5472" w:type="dxa"/>
            <w:shd w:val="clear" w:color="auto" w:fill="auto"/>
          </w:tcPr>
          <w:p w:rsidR="000C6B63" w:rsidRDefault="000C6B63" w:rsidP="000C6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Получены 11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изолятов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боррелий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были изучены путем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секвенирования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установлены нуклеотидные последовательности, определен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геновид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боррелий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0C6" w:rsidRPr="00FE60C6" w:rsidRDefault="00FE60C6" w:rsidP="000C6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0C6B63" w:rsidRPr="00FE60C6" w:rsidRDefault="000C6B63" w:rsidP="000C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июнь-декабрь</w:t>
            </w:r>
          </w:p>
        </w:tc>
        <w:tc>
          <w:tcPr>
            <w:tcW w:w="2656" w:type="dxa"/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Рудакова С.А.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Теслова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Штрек С.В.</w:t>
            </w:r>
          </w:p>
        </w:tc>
      </w:tr>
      <w:tr w:rsidR="000C6B63" w:rsidRPr="002A7F75" w:rsidTr="00FE60C6">
        <w:tc>
          <w:tcPr>
            <w:tcW w:w="620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35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Депонирование штаммов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боррелий</w:t>
            </w:r>
            <w:proofErr w:type="spellEnd"/>
            <w:r w:rsidRPr="00FE60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(вне плана)</w:t>
            </w:r>
          </w:p>
        </w:tc>
        <w:tc>
          <w:tcPr>
            <w:tcW w:w="5472" w:type="dxa"/>
          </w:tcPr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В международную базу данных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GenBank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депонировано 7 нуклеотидных последовательностей штаммов </w:t>
            </w:r>
            <w:proofErr w:type="spellStart"/>
            <w:proofErr w:type="gram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B.garinii</w:t>
            </w:r>
            <w:proofErr w:type="spellEnd"/>
            <w:proofErr w:type="gram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, выделенных на питательной среде из клещей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I.persulcatus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I.pavlovskyi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с территорий Новосибирской обл. и Республики Алтай (МН 782657, МН 782658, МН 782659, МН 777466, МН 777465, MH401039, MH388433).  </w:t>
            </w:r>
          </w:p>
        </w:tc>
        <w:tc>
          <w:tcPr>
            <w:tcW w:w="1984" w:type="dxa"/>
            <w:shd w:val="clear" w:color="auto" w:fill="auto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март- декабрь</w:t>
            </w:r>
          </w:p>
        </w:tc>
        <w:tc>
          <w:tcPr>
            <w:tcW w:w="2656" w:type="dxa"/>
            <w:shd w:val="clear" w:color="auto" w:fill="auto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Рудакова С.А.</w:t>
            </w:r>
          </w:p>
          <w:p w:rsidR="000C6B63" w:rsidRPr="00FE60C6" w:rsidRDefault="000C6B63" w:rsidP="000C6E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Теслова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Штрек С.В.</w:t>
            </w:r>
          </w:p>
        </w:tc>
      </w:tr>
      <w:tr w:rsidR="000C6B63" w:rsidRPr="002A7F75" w:rsidTr="00FE60C6">
        <w:tc>
          <w:tcPr>
            <w:tcW w:w="620" w:type="dxa"/>
          </w:tcPr>
          <w:p w:rsidR="000C6B63" w:rsidRPr="00FE60C6" w:rsidRDefault="000C6B63" w:rsidP="000C6E7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5" w:type="dxa"/>
            <w:shd w:val="clear" w:color="auto" w:fill="auto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Публикация научных материалов (по плану).</w:t>
            </w:r>
          </w:p>
        </w:tc>
        <w:tc>
          <w:tcPr>
            <w:tcW w:w="5472" w:type="dxa"/>
            <w:shd w:val="clear" w:color="auto" w:fill="auto"/>
          </w:tcPr>
          <w:p w:rsidR="000C6B63" w:rsidRPr="00FE60C6" w:rsidRDefault="000C6B63" w:rsidP="000C6E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Опубликовано 6 работ, в том числе 3 индексированы в </w:t>
            </w:r>
            <w:r w:rsidRPr="00FE6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, 3- в РИНЦ.</w:t>
            </w:r>
          </w:p>
        </w:tc>
        <w:tc>
          <w:tcPr>
            <w:tcW w:w="1984" w:type="dxa"/>
            <w:shd w:val="clear" w:color="auto" w:fill="auto"/>
          </w:tcPr>
          <w:p w:rsidR="000C6B63" w:rsidRPr="00FE60C6" w:rsidRDefault="000C6B63" w:rsidP="000C6E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дакабрь</w:t>
            </w:r>
            <w:proofErr w:type="spellEnd"/>
          </w:p>
        </w:tc>
        <w:tc>
          <w:tcPr>
            <w:tcW w:w="2656" w:type="dxa"/>
            <w:shd w:val="clear" w:color="auto" w:fill="auto"/>
          </w:tcPr>
          <w:p w:rsidR="000C6B63" w:rsidRPr="00FE60C6" w:rsidRDefault="000C6B63" w:rsidP="000C6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Рудакова С.А., </w:t>
            </w:r>
          </w:p>
          <w:p w:rsidR="000C6B63" w:rsidRPr="00FE60C6" w:rsidRDefault="000C6B63" w:rsidP="000C6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Рудаков Н.В., </w:t>
            </w:r>
          </w:p>
          <w:p w:rsidR="000C6B63" w:rsidRPr="00FE60C6" w:rsidRDefault="000C6B63" w:rsidP="000C6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Пеньевская</w:t>
            </w:r>
            <w:proofErr w:type="spellEnd"/>
            <w:r w:rsidRPr="00FE60C6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</w:p>
          <w:p w:rsidR="000C6B63" w:rsidRPr="00FE60C6" w:rsidRDefault="000C6B63" w:rsidP="000C6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0C6">
              <w:rPr>
                <w:rFonts w:ascii="Times New Roman" w:hAnsi="Times New Roman" w:cs="Times New Roman"/>
                <w:sz w:val="28"/>
                <w:szCs w:val="28"/>
              </w:rPr>
              <w:t>Савельев Д.А.</w:t>
            </w:r>
          </w:p>
        </w:tc>
      </w:tr>
    </w:tbl>
    <w:p w:rsidR="009A5E64" w:rsidRDefault="009A5E64"/>
    <w:sectPr w:rsidR="009A5E64" w:rsidSect="00FE60C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63"/>
    <w:rsid w:val="000C6B63"/>
    <w:rsid w:val="009A5E64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8716"/>
  <w15:chartTrackingRefBased/>
  <w15:docId w15:val="{A8F49268-9AC8-4D59-BEF2-D79653A2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2019-03-15T06:14:00Z</dcterms:created>
  <dcterms:modified xsi:type="dcterms:W3CDTF">2019-03-15T09:05:00Z</dcterms:modified>
</cp:coreProperties>
</file>